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before="156" w:beforeLines="50" w:after="156" w:afterLines="50" w:line="57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overflowPunct w:val="0"/>
        <w:spacing w:before="156" w:beforeLines="50" w:after="156" w:afterLines="50" w:line="57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采购意向公开情况及意见建议统计表</w:t>
      </w:r>
    </w:p>
    <w:p>
      <w:pPr>
        <w:tabs>
          <w:tab w:val="left" w:pos="993"/>
          <w:tab w:val="left" w:pos="1134"/>
          <w:tab w:val="left" w:pos="1418"/>
        </w:tabs>
        <w:overflowPunct w:val="0"/>
        <w:spacing w:line="570" w:lineRule="exact"/>
        <w:rPr>
          <w:rFonts w:ascii="宋体" w:hAnsi="宋体" w:eastAsia="宋体" w:cs="Arial"/>
          <w:sz w:val="24"/>
        </w:rPr>
      </w:pPr>
      <w:r>
        <w:rPr>
          <w:rFonts w:hint="eastAsia" w:ascii="宋体" w:hAnsi="宋体" w:eastAsia="宋体" w:cs="Arial"/>
          <w:sz w:val="24"/>
        </w:rPr>
        <w:t xml:space="preserve">采购单位： </w:t>
      </w:r>
      <w:r>
        <w:rPr>
          <w:rFonts w:hint="eastAsia" w:ascii="宋体" w:hAnsi="宋体" w:eastAsia="宋体" w:cs="Arial"/>
          <w:sz w:val="24"/>
          <w:lang w:val="en-US" w:eastAsia="zh-CN"/>
        </w:rPr>
        <w:t>重庆市某部</w:t>
      </w:r>
      <w:r>
        <w:rPr>
          <w:rFonts w:hint="eastAsia" w:ascii="宋体" w:hAnsi="宋体" w:eastAsia="宋体" w:cs="Arial"/>
          <w:sz w:val="24"/>
        </w:rPr>
        <w:t xml:space="preserve">                     公开时间</w:t>
      </w:r>
      <w:r>
        <w:rPr>
          <w:rFonts w:hint="eastAsia" w:ascii="宋体" w:hAnsi="宋体" w:eastAsia="宋体" w:cs="Arial"/>
          <w:sz w:val="24"/>
          <w:lang w:eastAsia="zh-CN"/>
        </w:rPr>
        <w:t>：</w:t>
      </w:r>
      <w:r>
        <w:rPr>
          <w:rFonts w:hint="eastAsia" w:ascii="宋体" w:hAnsi="宋体" w:eastAsia="宋体" w:cs="Arial"/>
          <w:sz w:val="24"/>
          <w:lang w:val="en-US" w:eastAsia="zh-CN"/>
        </w:rPr>
        <w:t>2023</w:t>
      </w:r>
      <w:r>
        <w:rPr>
          <w:rFonts w:hint="eastAsia" w:ascii="宋体" w:hAnsi="宋体" w:eastAsia="宋体" w:cs="Arial"/>
          <w:sz w:val="24"/>
        </w:rPr>
        <w:t xml:space="preserve"> 年 </w:t>
      </w:r>
      <w:r>
        <w:rPr>
          <w:rFonts w:hint="eastAsia" w:ascii="宋体" w:hAnsi="宋体" w:eastAsia="宋体" w:cs="Arial"/>
          <w:sz w:val="24"/>
          <w:lang w:val="en-US" w:eastAsia="zh-CN"/>
        </w:rPr>
        <w:t>10</w:t>
      </w:r>
      <w:r>
        <w:rPr>
          <w:rFonts w:hint="eastAsia" w:ascii="宋体" w:hAnsi="宋体" w:eastAsia="宋体" w:cs="Arial"/>
          <w:sz w:val="24"/>
        </w:rPr>
        <w:t>月</w:t>
      </w:r>
      <w:r>
        <w:rPr>
          <w:rFonts w:hint="eastAsia" w:ascii="宋体" w:hAnsi="宋体" w:eastAsia="宋体" w:cs="Arial"/>
          <w:sz w:val="24"/>
          <w:lang w:val="en-US" w:eastAsia="zh-CN"/>
        </w:rPr>
        <w:t>23</w:t>
      </w:r>
      <w:r>
        <w:rPr>
          <w:rFonts w:hint="eastAsia" w:ascii="宋体" w:hAnsi="宋体" w:eastAsia="宋体" w:cs="Arial"/>
          <w:sz w:val="24"/>
        </w:rPr>
        <w:t>日</w:t>
      </w:r>
    </w:p>
    <w:tbl>
      <w:tblPr>
        <w:tblStyle w:val="7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065"/>
        <w:gridCol w:w="2745"/>
        <w:gridCol w:w="1380"/>
        <w:gridCol w:w="793"/>
        <w:gridCol w:w="497"/>
        <w:gridCol w:w="921"/>
        <w:gridCol w:w="444"/>
        <w:gridCol w:w="123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采购项目名称</w:t>
            </w:r>
          </w:p>
        </w:tc>
        <w:tc>
          <w:tcPr>
            <w:tcW w:w="274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需求概况</w:t>
            </w:r>
          </w:p>
        </w:tc>
        <w:tc>
          <w:tcPr>
            <w:tcW w:w="138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初步技术</w:t>
            </w:r>
            <w:r>
              <w:rPr>
                <w:rFonts w:ascii="黑体" w:hAnsi="黑体" w:eastAsia="黑体" w:cs="Arial"/>
                <w:sz w:val="24"/>
                <w:szCs w:val="20"/>
              </w:rPr>
              <w:br w:type="textWrapping"/>
            </w:r>
            <w:r>
              <w:rPr>
                <w:rFonts w:hint="eastAsia" w:ascii="黑体" w:hAnsi="黑体" w:eastAsia="黑体" w:cs="Arial"/>
                <w:sz w:val="24"/>
                <w:szCs w:val="20"/>
              </w:rPr>
              <w:t>参    数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（万元）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预计采购</w:t>
            </w:r>
            <w:r>
              <w:rPr>
                <w:rFonts w:ascii="黑体" w:hAnsi="黑体" w:eastAsia="黑体" w:cs="Arial"/>
                <w:sz w:val="24"/>
                <w:szCs w:val="20"/>
              </w:rPr>
              <w:br w:type="textWrapping"/>
            </w:r>
            <w:r>
              <w:rPr>
                <w:rFonts w:hint="eastAsia" w:ascii="黑体" w:hAnsi="黑体" w:eastAsia="黑体" w:cs="Arial"/>
                <w:sz w:val="24"/>
                <w:szCs w:val="20"/>
              </w:rPr>
              <w:t>时    间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0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hint="eastAsia" w:ascii="宋体" w:hAnsi="宋体" w:eastAsia="仿宋_GB2312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1</w:t>
            </w: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hint="eastAsia" w:ascii="宋体" w:hAnsi="宋体" w:eastAsia="仿宋_GB2312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饮用水设备采购</w:t>
            </w:r>
          </w:p>
        </w:tc>
        <w:tc>
          <w:tcPr>
            <w:tcW w:w="274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both"/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 xml:space="preserve">1.矿物质水直饮机1 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both"/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>数量：17台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ind w:firstLine="240" w:firstLineChars="100"/>
              <w:jc w:val="both"/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>净水流量≧0.26L/min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both"/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>2.矿物质水直饮机2  数量：1台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ind w:firstLine="240" w:firstLineChars="100"/>
              <w:jc w:val="both"/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>净水流量≧1L/min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ind w:left="280" w:hanging="240" w:hangingChars="100"/>
              <w:jc w:val="both"/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 xml:space="preserve">3.后厨净水设备 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ind w:left="280" w:hanging="240" w:hangingChars="100"/>
              <w:jc w:val="both"/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>数量：1套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both"/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>单支净水流量≧1L/min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cs="Arial"/>
                <w:sz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hint="default" w:ascii="宋体" w:hAnsi="宋体" w:cs="Arial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sz w:val="24"/>
                <w:lang w:val="en-US" w:eastAsia="zh-CN"/>
              </w:rPr>
              <w:t>详见附件</w:t>
            </w: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hint="default" w:ascii="宋体" w:hAnsi="宋体" w:cs="Arial"/>
                <w:sz w:val="24"/>
                <w:lang w:val="en-US" w:eastAsia="zh-CN"/>
              </w:rPr>
            </w:pP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>33</w:t>
            </w:r>
            <w:r>
              <w:rPr>
                <w:rFonts w:hint="eastAsia" w:ascii="宋体" w:hAnsi="宋体" w:cs="Arial"/>
                <w:sz w:val="24"/>
                <w:lang w:val="en-US" w:eastAsia="zh-CN"/>
              </w:rPr>
              <w:t>万元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hint="default" w:ascii="宋体" w:hAnsi="宋体" w:cs="Arial"/>
                <w:sz w:val="24"/>
                <w:lang w:val="en-US" w:eastAsia="zh-CN"/>
              </w:rPr>
            </w:pPr>
            <w:r>
              <w:rPr>
                <w:rFonts w:hint="eastAsia" w:ascii="仿宋_GB2312" w:hAnsi="宋体" w:cs="Arial"/>
                <w:sz w:val="24"/>
                <w:szCs w:val="24"/>
                <w:lang w:val="en-US" w:eastAsia="zh-CN"/>
              </w:rPr>
              <w:t>2023.11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345" w:type="dxa"/>
            <w:gridSpan w:val="1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参与意向供应商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供应商名称</w:t>
            </w:r>
          </w:p>
        </w:tc>
        <w:tc>
          <w:tcPr>
            <w:tcW w:w="412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统一社会信用代码</w:t>
            </w:r>
          </w:p>
        </w:tc>
        <w:tc>
          <w:tcPr>
            <w:tcW w:w="793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简要情况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联系人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26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06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4125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793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3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526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06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4125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793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3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526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065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4125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793" w:type="dxa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2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418" w:type="dxa"/>
            <w:gridSpan w:val="3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9345" w:type="dxa"/>
            <w:gridSpan w:val="10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意见建议反馈情况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供应商名称</w:t>
            </w:r>
          </w:p>
        </w:tc>
        <w:tc>
          <w:tcPr>
            <w:tcW w:w="412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统一社会信用代码</w:t>
            </w:r>
          </w:p>
        </w:tc>
        <w:tc>
          <w:tcPr>
            <w:tcW w:w="277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意见建议</w:t>
            </w: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黑体" w:hAnsi="黑体" w:eastAsia="黑体" w:cs="Arial"/>
                <w:sz w:val="24"/>
                <w:szCs w:val="20"/>
              </w:rPr>
            </w:pPr>
            <w:r>
              <w:rPr>
                <w:rFonts w:hint="eastAsia" w:ascii="黑体" w:hAnsi="黑体" w:eastAsia="黑体" w:cs="Arial"/>
                <w:sz w:val="24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  <w:tc>
          <w:tcPr>
            <w:tcW w:w="412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  <w:tc>
          <w:tcPr>
            <w:tcW w:w="277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left"/>
              <w:rPr>
                <w:rFonts w:ascii="仿宋_GB2312" w:hAnsi="宋体" w:cs="Arial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仿宋_GB2312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412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277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526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106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4125" w:type="dxa"/>
            <w:gridSpan w:val="2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2778" w:type="dxa"/>
            <w:gridSpan w:val="5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overflowPunct w:val="0"/>
              <w:spacing w:line="360" w:lineRule="exact"/>
              <w:jc w:val="center"/>
              <w:rPr>
                <w:rFonts w:ascii="宋体" w:hAnsi="宋体" w:eastAsia="宋体" w:cs="Arial"/>
                <w:sz w:val="24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DE4MzlmMTQyMjE1Yjk4ZGIzNDJjNjA5NzhhNTIifQ=="/>
  </w:docVars>
  <w:rsids>
    <w:rsidRoot w:val="0BEA3510"/>
    <w:rsid w:val="00A30718"/>
    <w:rsid w:val="00BD5D1B"/>
    <w:rsid w:val="029451CC"/>
    <w:rsid w:val="03141AB4"/>
    <w:rsid w:val="0887186B"/>
    <w:rsid w:val="0BEA3510"/>
    <w:rsid w:val="1131366D"/>
    <w:rsid w:val="11922364"/>
    <w:rsid w:val="127172C6"/>
    <w:rsid w:val="12C02EFB"/>
    <w:rsid w:val="16E66CA8"/>
    <w:rsid w:val="204C2272"/>
    <w:rsid w:val="240F421E"/>
    <w:rsid w:val="29974623"/>
    <w:rsid w:val="2C506C46"/>
    <w:rsid w:val="2EF53AD4"/>
    <w:rsid w:val="31081791"/>
    <w:rsid w:val="34C517D7"/>
    <w:rsid w:val="39D76BF8"/>
    <w:rsid w:val="41526B64"/>
    <w:rsid w:val="4493196E"/>
    <w:rsid w:val="4498236A"/>
    <w:rsid w:val="47637D1D"/>
    <w:rsid w:val="49883537"/>
    <w:rsid w:val="4BBC2171"/>
    <w:rsid w:val="4DBA58D6"/>
    <w:rsid w:val="53F642DD"/>
    <w:rsid w:val="54E938A7"/>
    <w:rsid w:val="587972EB"/>
    <w:rsid w:val="5D644514"/>
    <w:rsid w:val="64F1206D"/>
    <w:rsid w:val="67FF7DFF"/>
    <w:rsid w:val="6B625A72"/>
    <w:rsid w:val="6C617853"/>
    <w:rsid w:val="6CBD4F2A"/>
    <w:rsid w:val="71AA597F"/>
    <w:rsid w:val="7601057E"/>
    <w:rsid w:val="76253AF8"/>
    <w:rsid w:val="762D5FC2"/>
    <w:rsid w:val="791365FE"/>
    <w:rsid w:val="7DDD3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